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735BF" w14:textId="77777777" w:rsidR="00A809C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52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 xml:space="preserve">Od Afriky přes Brazílii až do Liberce. Největší tuzemský sklářský festival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Crystal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Valley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Week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propojí kultury i generace</w:t>
      </w:r>
    </w:p>
    <w:p w14:paraId="07A5A912" w14:textId="44DFD0B6" w:rsidR="00A809CA" w:rsidRDefault="00000000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V živé centrum sklářského umění promění Liberec od 24. do 29. srpna 2026 </w:t>
      </w:r>
      <w:proofErr w:type="spellStart"/>
      <w:r>
        <w:rPr>
          <w:rFonts w:ascii="Tahoma" w:eastAsia="Tahoma" w:hAnsi="Tahoma" w:cs="Tahoma"/>
          <w:b/>
          <w:bCs/>
        </w:rPr>
        <w:t>Crystal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Valley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Week</w:t>
      </w:r>
      <w:proofErr w:type="spellEnd"/>
      <w:r>
        <w:rPr>
          <w:rFonts w:ascii="Tahoma" w:eastAsia="Tahoma" w:hAnsi="Tahoma" w:cs="Tahoma"/>
          <w:b/>
          <w:bCs/>
        </w:rPr>
        <w:t xml:space="preserve">, největší přehlídka skla, šperku a bižuterie v Česku. Krása vybroušená do posledního detailu rozzáří celé město. Mozaika vytvořená přímo pro tuto akci ozdobí zoologickou zahradu. Botanická zahrada se stane místem, kde síla přírody splyne s křehkostí skla v dílech mistrů, jako jsou Miluše a René Roubíčkovi, Jiří </w:t>
      </w:r>
      <w:proofErr w:type="spellStart"/>
      <w:r>
        <w:rPr>
          <w:rFonts w:ascii="Tahoma" w:eastAsia="Tahoma" w:hAnsi="Tahoma" w:cs="Tahoma"/>
          <w:b/>
          <w:bCs/>
        </w:rPr>
        <w:t>Pačinek</w:t>
      </w:r>
      <w:proofErr w:type="spellEnd"/>
      <w:r>
        <w:rPr>
          <w:rFonts w:ascii="Tahoma" w:eastAsia="Tahoma" w:hAnsi="Tahoma" w:cs="Tahoma"/>
          <w:b/>
          <w:bCs/>
        </w:rPr>
        <w:t xml:space="preserve"> nebo Lukáš Jabůrek. Veřejnosti se představí nová výstava A JE TO! Maxima Velčovského. K vidění bude také úspěšná expozice </w:t>
      </w:r>
      <w:proofErr w:type="spellStart"/>
      <w:r>
        <w:rPr>
          <w:rFonts w:ascii="Tahoma" w:eastAsia="Tahoma" w:hAnsi="Tahoma" w:cs="Tahoma"/>
          <w:b/>
          <w:bCs/>
        </w:rPr>
        <w:t>Lasvit</w:t>
      </w:r>
      <w:proofErr w:type="spellEnd"/>
      <w:r>
        <w:rPr>
          <w:rFonts w:ascii="Tahoma" w:eastAsia="Tahoma" w:hAnsi="Tahoma" w:cs="Tahoma"/>
          <w:b/>
          <w:bCs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Splash</w:t>
      </w:r>
      <w:proofErr w:type="spellEnd"/>
      <w:r>
        <w:rPr>
          <w:rFonts w:ascii="Tahoma" w:eastAsia="Tahoma" w:hAnsi="Tahoma" w:cs="Tahoma"/>
          <w:b/>
          <w:bCs/>
        </w:rPr>
        <w:t>. Fenomén české skleněné perličky, jež si podmanila svět, připomenou výstavy i zástupci brazilského indiánského kmene, který tento skvost po generace používá pro výrobu šperků. Atmosféru festivalu dotvoří Křišťálové boxy v ulicích, kam letos opět vyjede Křišťálová tramvaj.</w:t>
      </w:r>
    </w:p>
    <w:p w14:paraId="7953D25B" w14:textId="7997B65F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Pátý ročník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, výjimečné sklářské přehlídky se záštitou UNESCO, nese podtitul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Connecting</w:t>
      </w:r>
      <w:proofErr w:type="spellEnd"/>
      <w:r>
        <w:rPr>
          <w:rFonts w:ascii="Tahoma" w:eastAsia="Tahoma" w:hAnsi="Tahoma" w:cs="Tahoma"/>
          <w:b/>
          <w:bCs/>
          <w:i/>
          <w:iCs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Cultures</w:t>
      </w:r>
      <w:proofErr w:type="spellEnd"/>
      <w:r>
        <w:rPr>
          <w:rFonts w:ascii="Tahoma" w:eastAsia="Tahoma" w:hAnsi="Tahoma" w:cs="Tahoma"/>
          <w:b/>
          <w:bCs/>
          <w:i/>
          <w:iCs/>
        </w:rPr>
        <w:t>.</w:t>
      </w:r>
      <w:r>
        <w:rPr>
          <w:rFonts w:ascii="Tahoma" w:eastAsia="Tahoma" w:hAnsi="Tahoma" w:cs="Tahoma"/>
        </w:rPr>
        <w:t xml:space="preserve"> Živoucím příkladem toho, jak sklo spojuje světy i lidské osudy</w:t>
      </w:r>
      <w:r w:rsidR="0040671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jsou umělečtí skláři Emil Kováč, Ondřej Novotný, Marek </w:t>
      </w:r>
      <w:proofErr w:type="spellStart"/>
      <w:r>
        <w:rPr>
          <w:rFonts w:ascii="Tahoma" w:eastAsia="Tahoma" w:hAnsi="Tahoma" w:cs="Tahoma"/>
        </w:rPr>
        <w:t>Effmert</w:t>
      </w:r>
      <w:proofErr w:type="spellEnd"/>
      <w:r>
        <w:rPr>
          <w:rFonts w:ascii="Tahoma" w:eastAsia="Tahoma" w:hAnsi="Tahoma" w:cs="Tahoma"/>
        </w:rPr>
        <w:t xml:space="preserve"> a Marek </w:t>
      </w:r>
      <w:proofErr w:type="spellStart"/>
      <w:r>
        <w:rPr>
          <w:rFonts w:ascii="Tahoma" w:eastAsia="Tahoma" w:hAnsi="Tahoma" w:cs="Tahoma"/>
        </w:rPr>
        <w:t>Bartko</w:t>
      </w:r>
      <w:proofErr w:type="spellEnd"/>
      <w:r>
        <w:rPr>
          <w:rFonts w:ascii="Tahoma" w:eastAsia="Tahoma" w:hAnsi="Tahoma" w:cs="Tahoma"/>
        </w:rPr>
        <w:t xml:space="preserve">. Na výstavě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BohemiAfrika</w:t>
      </w:r>
      <w:proofErr w:type="spellEnd"/>
      <w:r>
        <w:rPr>
          <w:rFonts w:ascii="Tahoma" w:eastAsia="Tahoma" w:hAnsi="Tahoma" w:cs="Tahoma"/>
          <w:b/>
          <w:bCs/>
          <w:i/>
          <w:iCs/>
        </w:rPr>
        <w:t xml:space="preserve"> 4.0</w:t>
      </w:r>
      <w:r>
        <w:rPr>
          <w:rFonts w:ascii="Tahoma" w:eastAsia="Tahoma" w:hAnsi="Tahoma" w:cs="Tahoma"/>
        </w:rPr>
        <w:t xml:space="preserve"> prostřednictvím svých děl přiblíží cestu ze studentských lavic přes sklářskou huť v </w:t>
      </w:r>
      <w:proofErr w:type="spellStart"/>
      <w:r>
        <w:rPr>
          <w:rFonts w:ascii="Tahoma" w:eastAsia="Tahoma" w:hAnsi="Tahoma" w:cs="Tahoma"/>
        </w:rPr>
        <w:t>Leerdamu</w:t>
      </w:r>
      <w:proofErr w:type="spellEnd"/>
      <w:r>
        <w:rPr>
          <w:rFonts w:ascii="Tahoma" w:eastAsia="Tahoma" w:hAnsi="Tahoma" w:cs="Tahoma"/>
        </w:rPr>
        <w:t xml:space="preserve"> až do Nairobi. </w:t>
      </w:r>
    </w:p>
    <w:p w14:paraId="1FB9DD74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Představí rovněž </w:t>
      </w:r>
      <w:r>
        <w:rPr>
          <w:rFonts w:ascii="Tahoma" w:eastAsia="Tahoma" w:hAnsi="Tahoma" w:cs="Tahoma"/>
          <w:b/>
          <w:bCs/>
        </w:rPr>
        <w:t xml:space="preserve">společné dílo, které pro festival vznikne </w:t>
      </w:r>
      <w:r>
        <w:rPr>
          <w:rFonts w:ascii="Tahoma" w:eastAsia="Tahoma" w:hAnsi="Tahoma" w:cs="Tahoma"/>
        </w:rPr>
        <w:t xml:space="preserve">v rodinné sklárně Novotný </w:t>
      </w:r>
      <w:proofErr w:type="spellStart"/>
      <w:r>
        <w:rPr>
          <w:rFonts w:ascii="Tahoma" w:eastAsia="Tahoma" w:hAnsi="Tahoma" w:cs="Tahoma"/>
        </w:rPr>
        <w:t>Glass</w:t>
      </w:r>
      <w:proofErr w:type="spellEnd"/>
      <w:r>
        <w:rPr>
          <w:rFonts w:ascii="Tahoma" w:eastAsia="Tahoma" w:hAnsi="Tahoma" w:cs="Tahoma"/>
        </w:rPr>
        <w:t xml:space="preserve">. Pokud chcete být u toho, navštivte huť </w:t>
      </w:r>
      <w:r>
        <w:rPr>
          <w:rFonts w:ascii="Tahoma" w:eastAsia="Tahoma" w:hAnsi="Tahoma" w:cs="Tahoma"/>
          <w:b/>
          <w:bCs/>
        </w:rPr>
        <w:t>v pátek 12. června v 15.30 hodin</w:t>
      </w:r>
      <w:r>
        <w:rPr>
          <w:rFonts w:ascii="Tahoma" w:eastAsia="Tahoma" w:hAnsi="Tahoma" w:cs="Tahoma"/>
        </w:rPr>
        <w:t>. Uvidíte na vlastní oči, jak unikátní kousek ožívá – čtyři mistři řemesla budou společně tvořit, foukat do píšťal a tvarovat žhavou hmotu přímo u pece. Fascinující tvůrčí proces můžete sledovat buď z přilehlé restaurace nebo třeba z balkonu muzea. Vstup je zdarma a rezervace není nutná.</w:t>
      </w:r>
    </w:p>
    <w:p w14:paraId="3871704D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Ondřej Novotný přitom ztělesňuje ještě jeden rozměr festivalu: kontinuitu řemesla. Na výstavě </w:t>
      </w:r>
      <w:r>
        <w:rPr>
          <w:rFonts w:ascii="Tahoma" w:eastAsia="Tahoma" w:hAnsi="Tahoma" w:cs="Tahoma"/>
          <w:b/>
          <w:bCs/>
          <w:i/>
          <w:iCs/>
        </w:rPr>
        <w:t xml:space="preserve">Novotný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Glass</w:t>
      </w:r>
      <w:proofErr w:type="spellEnd"/>
      <w:r>
        <w:rPr>
          <w:rFonts w:ascii="Tahoma" w:eastAsia="Tahoma" w:hAnsi="Tahoma" w:cs="Tahoma"/>
          <w:b/>
          <w:bCs/>
          <w:i/>
          <w:iCs/>
        </w:rPr>
        <w:t>: Řemeslné dědictví</w:t>
      </w:r>
      <w:r>
        <w:rPr>
          <w:rFonts w:ascii="Tahoma" w:eastAsia="Tahoma" w:hAnsi="Tahoma" w:cs="Tahoma"/>
        </w:rPr>
        <w:t xml:space="preserve">, která je součástí programu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, uvidíte jak jeho tvorbu včetně nové limitované kolekce váz, tak díla jeho otce, legendárního skláře Petra Novotného. </w:t>
      </w:r>
    </w:p>
    <w:p w14:paraId="72EE068C" w14:textId="100AD977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Obdiv ke vzdálené, konkrétně japonské</w:t>
      </w:r>
      <w:r w:rsidR="0040671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kultuře a okouzlení tamní architekturou, zahradami, vůněmi i čajem na vás dýchne </w:t>
      </w:r>
      <w:r w:rsidR="00151D16">
        <w:rPr>
          <w:rFonts w:ascii="Tahoma" w:eastAsia="Tahoma" w:hAnsi="Tahoma" w:cs="Tahoma"/>
        </w:rPr>
        <w:t xml:space="preserve">také </w:t>
      </w:r>
      <w:r>
        <w:rPr>
          <w:rFonts w:ascii="Tahoma" w:eastAsia="Tahoma" w:hAnsi="Tahoma" w:cs="Tahoma"/>
        </w:rPr>
        <w:t xml:space="preserve">z počinu Pavlíny </w:t>
      </w:r>
      <w:proofErr w:type="spellStart"/>
      <w:r>
        <w:rPr>
          <w:rFonts w:ascii="Tahoma" w:eastAsia="Tahoma" w:hAnsi="Tahoma" w:cs="Tahoma"/>
        </w:rPr>
        <w:t>Čambalové</w:t>
      </w:r>
      <w:proofErr w:type="spellEnd"/>
      <w:r>
        <w:rPr>
          <w:rFonts w:ascii="Tahoma" w:eastAsia="Tahoma" w:hAnsi="Tahoma" w:cs="Tahoma"/>
        </w:rPr>
        <w:t xml:space="preserve"> a Vladimira Kleina</w:t>
      </w:r>
      <w:r>
        <w:rPr>
          <w:rFonts w:ascii="Tahoma" w:eastAsia="Tahoma" w:hAnsi="Tahoma" w:cs="Tahoma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展覧会へようこそ</w:t>
      </w:r>
      <w:proofErr w:type="spellEnd"/>
      <w:r>
        <w:rPr>
          <w:rFonts w:ascii="Tahoma" w:eastAsia="Tahoma" w:hAnsi="Tahoma" w:cs="Tahoma"/>
          <w:b/>
          <w:bCs/>
          <w:i/>
          <w:iCs/>
        </w:rPr>
        <w:t> / Vítejte na výstavě</w:t>
      </w:r>
      <w:r w:rsidRPr="00151D16"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b/>
          <w:bCs/>
          <w:i/>
          <w:iCs/>
        </w:rPr>
        <w:t xml:space="preserve"> </w:t>
      </w:r>
      <w:r>
        <w:rPr>
          <w:rFonts w:ascii="Tahoma" w:eastAsia="Tahoma" w:hAnsi="Tahoma" w:cs="Tahoma"/>
        </w:rPr>
        <w:t xml:space="preserve">Stylově se koná v kavárně </w:t>
      </w:r>
      <w:proofErr w:type="spellStart"/>
      <w:r>
        <w:rPr>
          <w:rFonts w:ascii="Tahoma" w:eastAsia="Tahoma" w:hAnsi="Tahoma" w:cs="Tahoma"/>
        </w:rPr>
        <w:t>Kafe</w:t>
      </w:r>
      <w:proofErr w:type="spellEnd"/>
      <w:r>
        <w:rPr>
          <w:rFonts w:ascii="Tahoma" w:eastAsia="Tahoma" w:hAnsi="Tahoma" w:cs="Tahoma"/>
        </w:rPr>
        <w:t xml:space="preserve"> Kytka.</w:t>
      </w:r>
    </w:p>
    <w:p w14:paraId="307E1B20" w14:textId="37FAD583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Motiv schopnosti překračovat hranice jazyků a tradic přináší v souladu s tématem </w:t>
      </w:r>
      <w:proofErr w:type="spellStart"/>
      <w:r w:rsidRPr="00C56D15">
        <w:rPr>
          <w:rFonts w:ascii="Tahoma" w:eastAsia="Tahoma" w:hAnsi="Tahoma" w:cs="Tahoma"/>
          <w:i/>
          <w:iCs/>
        </w:rPr>
        <w:t>Connecting</w:t>
      </w:r>
      <w:proofErr w:type="spellEnd"/>
      <w:r w:rsidRPr="00C56D15">
        <w:rPr>
          <w:rFonts w:ascii="Tahoma" w:eastAsia="Tahoma" w:hAnsi="Tahoma" w:cs="Tahoma"/>
          <w:i/>
          <w:iCs/>
        </w:rPr>
        <w:t xml:space="preserve"> </w:t>
      </w:r>
      <w:proofErr w:type="spellStart"/>
      <w:r w:rsidRPr="00C56D15">
        <w:rPr>
          <w:rFonts w:ascii="Tahoma" w:eastAsia="Tahoma" w:hAnsi="Tahoma" w:cs="Tahoma"/>
          <w:i/>
          <w:iCs/>
        </w:rPr>
        <w:t>Cultures</w:t>
      </w:r>
      <w:proofErr w:type="spellEnd"/>
      <w:r>
        <w:rPr>
          <w:rFonts w:ascii="Tahoma" w:eastAsia="Tahoma" w:hAnsi="Tahoma" w:cs="Tahoma"/>
        </w:rPr>
        <w:t xml:space="preserve"> výstava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The</w:t>
      </w:r>
      <w:proofErr w:type="spellEnd"/>
      <w:r>
        <w:rPr>
          <w:rFonts w:ascii="Tahoma" w:eastAsia="Tahoma" w:hAnsi="Tahoma" w:cs="Tahoma"/>
          <w:b/>
          <w:bCs/>
          <w:i/>
          <w:iCs/>
        </w:rPr>
        <w:t xml:space="preserve"> Element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That</w:t>
      </w:r>
      <w:proofErr w:type="spellEnd"/>
      <w:r>
        <w:rPr>
          <w:rFonts w:ascii="Tahoma" w:eastAsia="Tahoma" w:hAnsi="Tahoma" w:cs="Tahoma"/>
          <w:b/>
          <w:bCs/>
          <w:i/>
          <w:iCs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Connects</w:t>
      </w:r>
      <w:proofErr w:type="spellEnd"/>
      <w:r>
        <w:rPr>
          <w:rFonts w:ascii="Tahoma" w:eastAsia="Tahoma" w:hAnsi="Tahoma" w:cs="Tahoma"/>
        </w:rPr>
        <w:t xml:space="preserve">. </w:t>
      </w:r>
      <w:r w:rsidR="00FB7A52">
        <w:rPr>
          <w:rFonts w:ascii="Tahoma" w:eastAsia="Tahoma" w:hAnsi="Tahoma" w:cs="Tahoma"/>
        </w:rPr>
        <w:t>Ta prezentuje u</w:t>
      </w:r>
      <w:r>
        <w:rPr>
          <w:rFonts w:ascii="Tahoma" w:eastAsia="Tahoma" w:hAnsi="Tahoma" w:cs="Tahoma"/>
        </w:rPr>
        <w:t xml:space="preserve">mělecký projekt </w:t>
      </w:r>
      <w:proofErr w:type="spellStart"/>
      <w:r>
        <w:rPr>
          <w:rFonts w:ascii="Tahoma" w:eastAsia="Tahoma" w:hAnsi="Tahoma" w:cs="Tahoma"/>
        </w:rPr>
        <w:t>Splash</w:t>
      </w:r>
      <w:proofErr w:type="spellEnd"/>
      <w:r>
        <w:rPr>
          <w:rFonts w:ascii="Tahoma" w:eastAsia="Tahoma" w:hAnsi="Tahoma" w:cs="Tahoma"/>
        </w:rPr>
        <w:t xml:space="preserve"> společnosti </w:t>
      </w:r>
      <w:proofErr w:type="spellStart"/>
      <w:r>
        <w:rPr>
          <w:rFonts w:ascii="Tahoma" w:eastAsia="Tahoma" w:hAnsi="Tahoma" w:cs="Tahoma"/>
        </w:rPr>
        <w:t>Lasvit</w:t>
      </w:r>
      <w:proofErr w:type="spellEnd"/>
      <w:r>
        <w:rPr>
          <w:rFonts w:ascii="Tahoma" w:eastAsia="Tahoma" w:hAnsi="Tahoma" w:cs="Tahoma"/>
        </w:rPr>
        <w:t xml:space="preserve"> jako vizuální metaforu vody – elementu, který </w:t>
      </w:r>
      <w:r w:rsidR="00C7695E">
        <w:rPr>
          <w:rFonts w:ascii="Tahoma" w:eastAsia="Tahoma" w:hAnsi="Tahoma" w:cs="Tahoma"/>
        </w:rPr>
        <w:t xml:space="preserve">stejně jako umění </w:t>
      </w:r>
      <w:r>
        <w:rPr>
          <w:rFonts w:ascii="Tahoma" w:eastAsia="Tahoma" w:hAnsi="Tahoma" w:cs="Tahoma"/>
        </w:rPr>
        <w:t>od pradávna propojuje místa, lidi i kultury. Návštěvníky zve k zastavení, vnímání krásy detailu a k uvědomění, že právě sdílené zážitky jsou tím, co nás spojuje.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0E5EA6" wp14:editId="6951FA4B">
            <wp:simplePos x="0" y="0"/>
            <wp:positionH relativeFrom="column">
              <wp:posOffset>-634</wp:posOffset>
            </wp:positionH>
            <wp:positionV relativeFrom="paragraph">
              <wp:posOffset>10795</wp:posOffset>
            </wp:positionV>
            <wp:extent cx="1660866" cy="2520000"/>
            <wp:effectExtent l="0" t="0" r="0" b="0"/>
            <wp:wrapSquare wrapText="bothSides" distT="0" distB="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866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8FBEFFB" wp14:editId="443236C4">
            <wp:simplePos x="0" y="0"/>
            <wp:positionH relativeFrom="column">
              <wp:posOffset>4144645</wp:posOffset>
            </wp:positionH>
            <wp:positionV relativeFrom="paragraph">
              <wp:posOffset>40640</wp:posOffset>
            </wp:positionV>
            <wp:extent cx="1685247" cy="252000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247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E3749C" w14:textId="4253F1A5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Současnou tvorbu předního českého designéra Maxima Velčovského</w:t>
      </w:r>
      <w:r w:rsidR="0040671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realizovanou v umělecké sklárně AJETO v </w:t>
      </w:r>
      <w:proofErr w:type="spellStart"/>
      <w:r>
        <w:rPr>
          <w:rFonts w:ascii="Tahoma" w:eastAsia="Tahoma" w:hAnsi="Tahoma" w:cs="Tahoma"/>
        </w:rPr>
        <w:t>Lindavě</w:t>
      </w:r>
      <w:proofErr w:type="spellEnd"/>
      <w:r>
        <w:rPr>
          <w:rFonts w:ascii="Tahoma" w:eastAsia="Tahoma" w:hAnsi="Tahoma" w:cs="Tahoma"/>
        </w:rPr>
        <w:t xml:space="preserve"> u Nového Boru</w:t>
      </w:r>
      <w:r w:rsidR="0040671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přiblíží výstava</w:t>
      </w:r>
      <w:r>
        <w:rPr>
          <w:rFonts w:ascii="Tahoma" w:eastAsia="Tahoma" w:hAnsi="Tahoma" w:cs="Tahoma"/>
          <w:b/>
          <w:bCs/>
          <w:i/>
          <w:iCs/>
        </w:rPr>
        <w:t xml:space="preserve"> A JE TO!</w:t>
      </w:r>
      <w:r>
        <w:rPr>
          <w:rFonts w:ascii="Tahoma" w:eastAsia="Tahoma" w:hAnsi="Tahoma" w:cs="Tahoma"/>
        </w:rPr>
        <w:t xml:space="preserve"> Expozice reinterpretuje trofej jako artefakt, který se v průběhu času proměňuje z prestižního </w:t>
      </w:r>
      <w:r>
        <w:rPr>
          <w:rFonts w:ascii="Tahoma" w:eastAsia="Tahoma" w:hAnsi="Tahoma" w:cs="Tahoma"/>
        </w:rPr>
        <w:lastRenderedPageBreak/>
        <w:t>ocenění v objekt s nečekaným ironickým příběhem. Instalaci dominují skleněné objekty, z nichž některé jsou vyrobeny z uranového skla známého specifickou fluorescencí, která vytváří fascinující vizuální efekty.</w:t>
      </w:r>
    </w:p>
    <w:p w14:paraId="60FD8AA4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Z Čech do celého světa </w:t>
      </w:r>
    </w:p>
    <w:p w14:paraId="79BCAD16" w14:textId="10B6B786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Významným leitmotivem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 2026 je </w:t>
      </w:r>
      <w:r>
        <w:rPr>
          <w:rFonts w:ascii="Tahoma" w:eastAsia="Tahoma" w:hAnsi="Tahoma" w:cs="Tahoma"/>
          <w:b/>
          <w:bCs/>
        </w:rPr>
        <w:t>fenomén české skleněné perličky</w:t>
      </w:r>
      <w:r>
        <w:rPr>
          <w:rFonts w:ascii="Tahoma" w:eastAsia="Tahoma" w:hAnsi="Tahoma" w:cs="Tahoma"/>
        </w:rPr>
        <w:t xml:space="preserve">. Hold malému zázraku, který v sobě nese příběh českého skla, tradice a lidské zručnosti, vzdá výstava značky Preciosa </w:t>
      </w:r>
      <w:r>
        <w:rPr>
          <w:rFonts w:ascii="Tahoma" w:eastAsia="Tahoma" w:hAnsi="Tahoma" w:cs="Tahoma"/>
          <w:b/>
          <w:bCs/>
          <w:i/>
          <w:iCs/>
        </w:rPr>
        <w:t>Perlička pro celý svět</w:t>
      </w:r>
      <w:r>
        <w:rPr>
          <w:rFonts w:ascii="Tahoma" w:eastAsia="Tahoma" w:hAnsi="Tahoma" w:cs="Tahoma"/>
        </w:rPr>
        <w:t xml:space="preserve">. Zachycuje uplatnění perličky v daleké Indii, ale také v Africe nebo v Brazílii. A právě z Brazílie přijedou na festival </w:t>
      </w:r>
      <w:r>
        <w:rPr>
          <w:rFonts w:ascii="Tahoma" w:eastAsia="Tahoma" w:hAnsi="Tahoma" w:cs="Tahoma"/>
          <w:b/>
          <w:bCs/>
        </w:rPr>
        <w:t xml:space="preserve">zástupci indiánského kmene </w:t>
      </w:r>
      <w:proofErr w:type="spellStart"/>
      <w:r>
        <w:rPr>
          <w:rFonts w:ascii="Tahoma" w:eastAsia="Tahoma" w:hAnsi="Tahoma" w:cs="Tahoma"/>
          <w:b/>
          <w:bCs/>
        </w:rPr>
        <w:t>Panará</w:t>
      </w:r>
      <w:proofErr w:type="spellEnd"/>
      <w:r>
        <w:rPr>
          <w:rFonts w:ascii="Tahoma" w:eastAsia="Tahoma" w:hAnsi="Tahoma" w:cs="Tahoma"/>
          <w:b/>
          <w:bCs/>
        </w:rPr>
        <w:t>.</w:t>
      </w:r>
      <w:r>
        <w:rPr>
          <w:rFonts w:ascii="Tahoma" w:eastAsia="Tahoma" w:hAnsi="Tahoma" w:cs="Tahoma"/>
        </w:rPr>
        <w:t xml:space="preserve"> V zázemí stanového městečka na náměstí Dr. E. Beneše před libereckou radnicí předvedou, jak uplatňují české skleněné perličky při výrobě šperků. V rámci workshopů si mohou jejich techniku vyzkoušet také návštěvníci. Svou tradici v podobě jedinečných vzorů i tance představí hosté z Brazílie rovněž na módní přehlídce</w:t>
      </w:r>
      <w:r w:rsidR="00406716">
        <w:rPr>
          <w:rFonts w:ascii="Tahoma" w:eastAsia="Tahoma" w:hAnsi="Tahoma" w:cs="Tahoma"/>
        </w:rPr>
        <w:t xml:space="preserve"> </w:t>
      </w:r>
      <w:r w:rsidR="00151D16">
        <w:rPr>
          <w:rFonts w:ascii="Tahoma" w:eastAsia="Tahoma" w:hAnsi="Tahoma" w:cs="Tahoma"/>
        </w:rPr>
        <w:t>během</w:t>
      </w:r>
      <w:r w:rsidR="0040671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závěrečného ceremoniálu festivalu.</w:t>
      </w:r>
    </w:p>
    <w:p w14:paraId="56491A54" w14:textId="4516B012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Svědectví o tom, že domov není jen místo, ale především pocit, který si neseme v sobě, nabídne výstava </w:t>
      </w:r>
      <w:r>
        <w:rPr>
          <w:rFonts w:ascii="Tahoma" w:eastAsia="Tahoma" w:hAnsi="Tahoma" w:cs="Tahoma"/>
          <w:b/>
          <w:bCs/>
          <w:i/>
          <w:iCs/>
        </w:rPr>
        <w:t>Český granát v srdci… i daleko od domova</w:t>
      </w:r>
      <w:r>
        <w:rPr>
          <w:rFonts w:ascii="Tahoma" w:eastAsia="Tahoma" w:hAnsi="Tahoma" w:cs="Tahoma"/>
        </w:rPr>
        <w:t xml:space="preserve"> zaměřená na další světově proslulý český unikát – temně červený kámen.</w:t>
      </w:r>
    </w:p>
    <w:p w14:paraId="4D83F3BD" w14:textId="126D7E41" w:rsidR="00A809CA" w:rsidRDefault="00C56D15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56BDB16" wp14:editId="3316E91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99540" cy="2074545"/>
            <wp:effectExtent l="0" t="0" r="0" b="1905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07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</w:rPr>
        <w:t xml:space="preserve">Symbióza skla a přírody </w:t>
      </w:r>
    </w:p>
    <w:p w14:paraId="5A2A70BA" w14:textId="68032332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Botanická zahrada v Liberci, nejstarší zahrada svého druhu u nás, je ideálním místem pro soulad přírody a sklářského umění. Jeho pestrost ukáže v plném spektru výstava </w:t>
      </w:r>
      <w:r>
        <w:rPr>
          <w:rFonts w:ascii="Tahoma" w:eastAsia="Tahoma" w:hAnsi="Tahoma" w:cs="Tahoma"/>
          <w:b/>
          <w:bCs/>
          <w:i/>
          <w:iCs/>
        </w:rPr>
        <w:t>Příroda ve skle, sklo v přírodě</w:t>
      </w:r>
      <w:r>
        <w:rPr>
          <w:rFonts w:ascii="Tahoma" w:eastAsia="Tahoma" w:hAnsi="Tahoma" w:cs="Tahoma"/>
        </w:rPr>
        <w:t>. Prezentovat se budou různé techniky a díla autorů zvučných jmen. Patří k nim manželé Miluše a</w:t>
      </w:r>
      <w:r w:rsidR="00406716">
        <w:rPr>
          <w:rFonts w:ascii="Tahoma" w:eastAsia="Tahoma" w:hAnsi="Tahoma" w:cs="Tahoma"/>
        </w:rPr>
        <w:t> </w:t>
      </w:r>
      <w:r>
        <w:rPr>
          <w:rFonts w:ascii="Tahoma" w:eastAsia="Tahoma" w:hAnsi="Tahoma" w:cs="Tahoma"/>
        </w:rPr>
        <w:t xml:space="preserve">René Roubíčkovi, Jiří </w:t>
      </w:r>
      <w:proofErr w:type="spellStart"/>
      <w:r>
        <w:rPr>
          <w:rFonts w:ascii="Tahoma" w:eastAsia="Tahoma" w:hAnsi="Tahoma" w:cs="Tahoma"/>
        </w:rPr>
        <w:t>Pačinek</w:t>
      </w:r>
      <w:proofErr w:type="spellEnd"/>
      <w:r>
        <w:rPr>
          <w:rFonts w:ascii="Tahoma" w:eastAsia="Tahoma" w:hAnsi="Tahoma" w:cs="Tahoma"/>
        </w:rPr>
        <w:t xml:space="preserve">, Lukáš Jabůrek a tvůrci z Kolektiv </w:t>
      </w:r>
      <w:proofErr w:type="spellStart"/>
      <w:r>
        <w:rPr>
          <w:rFonts w:ascii="Tahoma" w:eastAsia="Tahoma" w:hAnsi="Tahoma" w:cs="Tahoma"/>
        </w:rPr>
        <w:t>Ateliers</w:t>
      </w:r>
      <w:proofErr w:type="spellEnd"/>
      <w:r>
        <w:rPr>
          <w:rFonts w:ascii="Tahoma" w:eastAsia="Tahoma" w:hAnsi="Tahoma" w:cs="Tahoma"/>
        </w:rPr>
        <w:t xml:space="preserve">.  </w:t>
      </w:r>
    </w:p>
    <w:p w14:paraId="29336BF5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Působivá fúze živých květin a skla ovládne zrekonstruovaný areál Lidových sadů, který se do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 zapojí poprvé. Svými díly okouzlí </w:t>
      </w:r>
      <w:proofErr w:type="spellStart"/>
      <w:r>
        <w:rPr>
          <w:rFonts w:ascii="Tahoma" w:eastAsia="Tahoma" w:hAnsi="Tahoma" w:cs="Tahoma"/>
        </w:rPr>
        <w:t>floristky</w:t>
      </w:r>
      <w:proofErr w:type="spellEnd"/>
      <w:r>
        <w:rPr>
          <w:rFonts w:ascii="Tahoma" w:eastAsia="Tahoma" w:hAnsi="Tahoma" w:cs="Tahoma"/>
        </w:rPr>
        <w:t xml:space="preserve"> Karolína Žáčková a Klára Franc Vavříková, držitelky řady ocenění na českých i světových soutěžích. Zahraničním hostem bude florista Juan Carlos </w:t>
      </w:r>
      <w:proofErr w:type="spellStart"/>
      <w:r>
        <w:rPr>
          <w:rFonts w:ascii="Tahoma" w:eastAsia="Tahoma" w:hAnsi="Tahoma" w:cs="Tahoma"/>
        </w:rPr>
        <w:t>Semidey</w:t>
      </w:r>
      <w:proofErr w:type="spellEnd"/>
      <w:r>
        <w:rPr>
          <w:rFonts w:ascii="Tahoma" w:eastAsia="Tahoma" w:hAnsi="Tahoma" w:cs="Tahoma"/>
        </w:rPr>
        <w:t xml:space="preserve">. </w:t>
      </w:r>
    </w:p>
    <w:p w14:paraId="34C16E6C" w14:textId="0BB820EA" w:rsidR="00A809CA" w:rsidRDefault="00C56D15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052D99B" wp14:editId="31D37246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915795" cy="1421765"/>
            <wp:effectExtent l="0" t="0" r="8255" b="6985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2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</w:rPr>
        <w:t>Vyšperkovaný Liberec</w:t>
      </w:r>
    </w:p>
    <w:p w14:paraId="7BB5E598" w14:textId="16B59A9E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>, organizovaný Agenturou regionálního rozvoje ve spolupráci s Libereckým krajem, přináší tvorbu desítek severočeských sklářských firem i uměleckých škol. Ukázkou spolupráce tří škol</w:t>
      </w:r>
      <w:r w:rsidR="00C56D15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a především nastupující výtvarné generace</w:t>
      </w:r>
      <w:r w:rsidR="0040671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je mozaiková instalace </w:t>
      </w:r>
      <w:proofErr w:type="spellStart"/>
      <w:r>
        <w:rPr>
          <w:rFonts w:ascii="Tahoma" w:eastAsia="Tahoma" w:hAnsi="Tahoma" w:cs="Tahoma"/>
          <w:b/>
          <w:bCs/>
          <w:i/>
          <w:iCs/>
        </w:rPr>
        <w:t>Šelmárium</w:t>
      </w:r>
      <w:proofErr w:type="spellEnd"/>
      <w:r>
        <w:rPr>
          <w:rFonts w:ascii="Tahoma" w:eastAsia="Tahoma" w:hAnsi="Tahoma" w:cs="Tahoma"/>
        </w:rPr>
        <w:t>, která zkrášlí průčelí pavilonu šelem v liberecké zoologické zahradě a stane se výrazným uměleckým prvkem celé stavby. Vzniká pod záštitou Střední uměleckoprůmyslové školy sklářské z Kamenického Šenova, jejíž studentka Ella May Jelínek autorský návrh vytvořila.</w:t>
      </w:r>
    </w:p>
    <w:p w14:paraId="0C35F98C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i/>
          <w:iCs/>
        </w:rPr>
        <w:t xml:space="preserve">„Přehlídku </w:t>
      </w:r>
      <w:proofErr w:type="spellStart"/>
      <w:r>
        <w:rPr>
          <w:rFonts w:ascii="Tahoma" w:eastAsia="Tahoma" w:hAnsi="Tahoma" w:cs="Tahoma"/>
          <w:i/>
          <w:iCs/>
        </w:rPr>
        <w:t>Crystal</w:t>
      </w:r>
      <w:proofErr w:type="spellEnd"/>
      <w:r>
        <w:rPr>
          <w:rFonts w:ascii="Tahoma" w:eastAsia="Tahoma" w:hAnsi="Tahoma" w:cs="Tahoma"/>
          <w:i/>
          <w:iCs/>
        </w:rPr>
        <w:t xml:space="preserve"> </w:t>
      </w:r>
      <w:proofErr w:type="spellStart"/>
      <w:r>
        <w:rPr>
          <w:rFonts w:ascii="Tahoma" w:eastAsia="Tahoma" w:hAnsi="Tahoma" w:cs="Tahoma"/>
          <w:i/>
          <w:iCs/>
        </w:rPr>
        <w:t>Valley</w:t>
      </w:r>
      <w:proofErr w:type="spellEnd"/>
      <w:r>
        <w:rPr>
          <w:rFonts w:ascii="Tahoma" w:eastAsia="Tahoma" w:hAnsi="Tahoma" w:cs="Tahoma"/>
          <w:i/>
          <w:iCs/>
        </w:rPr>
        <w:t xml:space="preserve"> </w:t>
      </w:r>
      <w:proofErr w:type="spellStart"/>
      <w:r>
        <w:rPr>
          <w:rFonts w:ascii="Tahoma" w:eastAsia="Tahoma" w:hAnsi="Tahoma" w:cs="Tahoma"/>
          <w:i/>
          <w:iCs/>
        </w:rPr>
        <w:t>Week</w:t>
      </w:r>
      <w:proofErr w:type="spellEnd"/>
      <w:r>
        <w:rPr>
          <w:rFonts w:ascii="Tahoma" w:eastAsia="Tahoma" w:hAnsi="Tahoma" w:cs="Tahoma"/>
          <w:i/>
          <w:iCs/>
        </w:rPr>
        <w:t xml:space="preserve"> vnímáme jako příležitost ukázat, že sklo není jen výstavní záležitost do vitríny, ale součást našeho života. Pijeme z něj, máme v něm květiny, zdobíme se jím. I v rámci festivalu ho chceme lidem co nejvíce přiblížit, a tak se program prolíná celým městem. Kromě galerií, muzeí, Lidových sadů či botanické a zoologické zahrady bych zmínil například radnici, kostel, divadla, kavárny a zámecký park,“</w:t>
      </w:r>
      <w:r>
        <w:rPr>
          <w:rFonts w:ascii="Tahoma" w:eastAsia="Tahoma" w:hAnsi="Tahoma" w:cs="Tahoma"/>
        </w:rPr>
        <w:t xml:space="preserve"> říká za organizátory Jan Šmíd, ředitel Křišťálového údolí.</w:t>
      </w:r>
    </w:p>
    <w:p w14:paraId="38E01EF9" w14:textId="19A2F9FE" w:rsidR="00C56D15" w:rsidRDefault="00000000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</w:rPr>
        <w:t>Exponáty budou dokonce přímo v</w:t>
      </w:r>
      <w:r w:rsidR="00406716">
        <w:rPr>
          <w:rFonts w:ascii="Tahoma" w:eastAsia="Tahoma" w:hAnsi="Tahoma" w:cs="Tahoma"/>
        </w:rPr>
        <w:t> </w:t>
      </w:r>
      <w:r>
        <w:rPr>
          <w:rFonts w:ascii="Tahoma" w:eastAsia="Tahoma" w:hAnsi="Tahoma" w:cs="Tahoma"/>
        </w:rPr>
        <w:t>ulicích</w:t>
      </w:r>
      <w:r w:rsidR="00406716">
        <w:rPr>
          <w:rFonts w:ascii="Tahoma" w:eastAsia="Tahoma" w:hAnsi="Tahoma" w:cs="Tahoma"/>
        </w:rPr>
        <w:t xml:space="preserve"> – o</w:t>
      </w:r>
      <w:r>
        <w:rPr>
          <w:rFonts w:ascii="Tahoma" w:eastAsia="Tahoma" w:hAnsi="Tahoma" w:cs="Tahoma"/>
        </w:rPr>
        <w:t xml:space="preserve">živí je tři rozměrné </w:t>
      </w:r>
      <w:r>
        <w:rPr>
          <w:rFonts w:ascii="Tahoma" w:eastAsia="Tahoma" w:hAnsi="Tahoma" w:cs="Tahoma"/>
          <w:b/>
          <w:bCs/>
        </w:rPr>
        <w:t>Křišťálové boxy</w:t>
      </w:r>
      <w:r>
        <w:rPr>
          <w:rFonts w:ascii="Tahoma" w:eastAsia="Tahoma" w:hAnsi="Tahoma" w:cs="Tahoma"/>
        </w:rPr>
        <w:t xml:space="preserve">, </w:t>
      </w:r>
      <w:r w:rsidR="00406716">
        <w:rPr>
          <w:rFonts w:ascii="Tahoma" w:eastAsia="Tahoma" w:hAnsi="Tahoma" w:cs="Tahoma"/>
        </w:rPr>
        <w:t xml:space="preserve">jejichž instalace proběhne </w:t>
      </w:r>
      <w:r>
        <w:rPr>
          <w:rFonts w:ascii="Tahoma" w:eastAsia="Tahoma" w:hAnsi="Tahoma" w:cs="Tahoma"/>
        </w:rPr>
        <w:t>začátk</w:t>
      </w:r>
      <w:r w:rsidR="00406716"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</w:rPr>
        <w:t xml:space="preserve"> srpna. Po dobu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 vyjede do ulic také </w:t>
      </w:r>
      <w:r>
        <w:rPr>
          <w:rFonts w:ascii="Tahoma" w:eastAsia="Tahoma" w:hAnsi="Tahoma" w:cs="Tahoma"/>
          <w:b/>
          <w:bCs/>
        </w:rPr>
        <w:t xml:space="preserve">Křišťálová tramvaj </w:t>
      </w:r>
      <w:r>
        <w:rPr>
          <w:rFonts w:ascii="Tahoma" w:eastAsia="Tahoma" w:hAnsi="Tahoma" w:cs="Tahoma"/>
        </w:rPr>
        <w:t>s</w:t>
      </w:r>
      <w:r w:rsidR="00406716">
        <w:rPr>
          <w:rFonts w:ascii="Tahoma" w:eastAsia="Tahoma" w:hAnsi="Tahoma" w:cs="Tahoma"/>
        </w:rPr>
        <w:t> </w:t>
      </w:r>
      <w:r>
        <w:rPr>
          <w:rFonts w:ascii="Tahoma" w:eastAsia="Tahoma" w:hAnsi="Tahoma" w:cs="Tahoma"/>
        </w:rPr>
        <w:t xml:space="preserve">názvem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Express. O její výzdobu se postarala Sklárna Jílek. V duchu spojování kultur se inspirovala legendárním Orient Expressem. </w:t>
      </w:r>
    </w:p>
    <w:p w14:paraId="1C58FC89" w14:textId="77777777" w:rsidR="00A809CA" w:rsidRDefault="00000000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lastRenderedPageBreak/>
        <w:t>Dotkněte se skla</w:t>
      </w:r>
    </w:p>
    <w:p w14:paraId="1CDCD1D0" w14:textId="298B867D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Vedle výstav a uměleckých instalací nabídne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</w:t>
      </w:r>
      <w:proofErr w:type="spellEnd"/>
      <w:r>
        <w:rPr>
          <w:rFonts w:ascii="Tahoma" w:eastAsia="Tahoma" w:hAnsi="Tahoma" w:cs="Tahoma"/>
        </w:rPr>
        <w:t xml:space="preserve"> také šanci nahlédnout do zákulisí tradičního řemesla. Bohatý program bude po celý týden na náměstí Dr. E. Beneše před libereckou radnicí. Návštěvníci tu najdou sklářskou pec i kahan, takže si mohou vyzkoušet práci se sklářskou píšťalou a další techniky zpracování skla či bižuterie. Workshopy a výtvarné dílny se uskuteční ještě na jiných místech festivalu včetně </w:t>
      </w:r>
      <w:r>
        <w:rPr>
          <w:rFonts w:ascii="Tahoma" w:eastAsia="Tahoma" w:hAnsi="Tahoma" w:cs="Tahoma"/>
          <w:b/>
          <w:bCs/>
        </w:rPr>
        <w:t xml:space="preserve">Křišťálového trhu </w:t>
      </w:r>
      <w:r>
        <w:rPr>
          <w:rFonts w:ascii="Tahoma" w:eastAsia="Tahoma" w:hAnsi="Tahoma" w:cs="Tahoma"/>
        </w:rPr>
        <w:t xml:space="preserve">ve výjimečných prosklených prostorách Krajské knihovny. Otevřou se rovněž brány vybraných provozů, mezi nimi například sklářské dílny </w:t>
      </w:r>
      <w:proofErr w:type="spellStart"/>
      <w:r>
        <w:rPr>
          <w:rFonts w:ascii="Tahoma" w:eastAsia="Tahoma" w:hAnsi="Tahoma" w:cs="Tahoma"/>
        </w:rPr>
        <w:t>Evans</w:t>
      </w:r>
      <w:proofErr w:type="spellEnd"/>
      <w:r>
        <w:rPr>
          <w:rFonts w:ascii="Tahoma" w:eastAsia="Tahoma" w:hAnsi="Tahoma" w:cs="Tahoma"/>
        </w:rPr>
        <w:t xml:space="preserve"> Atelier ve Vratislavicích nad Nisou.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5B1B9C2" wp14:editId="5E2FFAE0">
            <wp:simplePos x="0" y="0"/>
            <wp:positionH relativeFrom="column">
              <wp:posOffset>3041649</wp:posOffset>
            </wp:positionH>
            <wp:positionV relativeFrom="paragraph">
              <wp:posOffset>89535</wp:posOffset>
            </wp:positionV>
            <wp:extent cx="2719070" cy="1783080"/>
            <wp:effectExtent l="0" t="0" r="0" b="0"/>
            <wp:wrapSquare wrapText="bothSides" distT="0" distB="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78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69DB52" w14:textId="65823891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i/>
          <w:iCs/>
        </w:rPr>
        <w:t>„Dosud jsem nevynechala ani jediný ze čtyř ročníků festivalu a letošek si rozhodně nenechám ujít,“</w:t>
      </w:r>
      <w:r>
        <w:rPr>
          <w:rFonts w:ascii="Tahoma" w:eastAsia="Tahoma" w:hAnsi="Tahoma" w:cs="Tahoma"/>
        </w:rPr>
        <w:t xml:space="preserve"> říká Květa </w:t>
      </w:r>
      <w:proofErr w:type="spellStart"/>
      <w:r>
        <w:rPr>
          <w:rFonts w:ascii="Tahoma" w:eastAsia="Tahoma" w:hAnsi="Tahoma" w:cs="Tahoma"/>
        </w:rPr>
        <w:t>Vinklátová</w:t>
      </w:r>
      <w:proofErr w:type="spellEnd"/>
      <w:r>
        <w:rPr>
          <w:rFonts w:ascii="Tahoma" w:eastAsia="Tahoma" w:hAnsi="Tahoma" w:cs="Tahoma"/>
        </w:rPr>
        <w:t xml:space="preserve">, náměstkyně hejtmana Libereckého kraje pro resort kultury, památkové péče a cestovního ruchu, a dodává: </w:t>
      </w:r>
      <w:r>
        <w:rPr>
          <w:rFonts w:ascii="Tahoma" w:eastAsia="Tahoma" w:hAnsi="Tahoma" w:cs="Tahoma"/>
          <w:i/>
          <w:iCs/>
        </w:rPr>
        <w:t>„Sleduji, jak festival rok od roku roste, a jsem hrdá, když vidím špičkovou tvorbu z celého Křišťálového údolí pohromadě a zájem lidí o ni. Téma festivalu ostatně jasně potvrzuje, jakým pojmem bylo a je české sklo ve světě.“</w:t>
      </w:r>
      <w:r>
        <w:rPr>
          <w:rFonts w:ascii="Tahoma" w:eastAsia="Tahoma" w:hAnsi="Tahoma" w:cs="Tahoma"/>
        </w:rPr>
        <w:t xml:space="preserve"> </w:t>
      </w:r>
    </w:p>
    <w:p w14:paraId="1E0FD2ED" w14:textId="028A7943" w:rsidR="00A809CA" w:rsidRDefault="00C56D15">
      <w:pPr>
        <w:spacing w:after="120" w:line="252" w:lineRule="auto"/>
        <w:jc w:val="both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Festival, který můžete podpořit</w:t>
      </w:r>
    </w:p>
    <w:p w14:paraId="601B846B" w14:textId="6338F050" w:rsidR="00A809CA" w:rsidRDefault="00C4728F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63360" behindDoc="0" locked="0" layoutInCell="1" allowOverlap="1" wp14:anchorId="72DDFF72" wp14:editId="5E059241">
            <wp:simplePos x="0" y="0"/>
            <wp:positionH relativeFrom="margin">
              <wp:posOffset>-635</wp:posOffset>
            </wp:positionH>
            <wp:positionV relativeFrom="paragraph">
              <wp:posOffset>22860</wp:posOffset>
            </wp:positionV>
            <wp:extent cx="1539240" cy="1527175"/>
            <wp:effectExtent l="0" t="0" r="3810" b="0"/>
            <wp:wrapSquare wrapText="bothSides"/>
            <wp:docPr id="3690858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85897" name="Obrázek 3690858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t xml:space="preserve">Naprostá většina programu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Weeku</w:t>
      </w:r>
      <w:proofErr w:type="spellEnd"/>
      <w:r>
        <w:rPr>
          <w:rFonts w:ascii="Tahoma" w:eastAsia="Tahoma" w:hAnsi="Tahoma" w:cs="Tahoma"/>
        </w:rPr>
        <w:t xml:space="preserve"> zůstává zdarma. Vstupné zaplatí pouze návštěvníci floristické akce v Lidových sadech, </w:t>
      </w:r>
      <w:proofErr w:type="spellStart"/>
      <w:r>
        <w:rPr>
          <w:rFonts w:ascii="Tahoma" w:eastAsia="Tahoma" w:hAnsi="Tahoma" w:cs="Tahoma"/>
        </w:rPr>
        <w:t>PechaKucha</w:t>
      </w:r>
      <w:proofErr w:type="spellEnd"/>
      <w:r>
        <w:rPr>
          <w:rFonts w:ascii="Tahoma" w:eastAsia="Tahoma" w:hAnsi="Tahoma" w:cs="Tahoma"/>
        </w:rPr>
        <w:t xml:space="preserve"> Night za účasti desítky inspirativních hostů a závěrečn</w:t>
      </w:r>
      <w:r w:rsidR="00151D16">
        <w:rPr>
          <w:rFonts w:ascii="Tahoma" w:eastAsia="Tahoma" w:hAnsi="Tahoma" w:cs="Tahoma"/>
        </w:rPr>
        <w:t>á</w:t>
      </w:r>
      <w:r>
        <w:rPr>
          <w:rFonts w:ascii="Tahoma" w:eastAsia="Tahoma" w:hAnsi="Tahoma" w:cs="Tahoma"/>
        </w:rPr>
        <w:t xml:space="preserve"> multimediální show</w:t>
      </w:r>
      <w:r w:rsidR="00406716">
        <w:rPr>
          <w:rFonts w:ascii="Tahoma" w:eastAsia="Tahoma" w:hAnsi="Tahoma" w:cs="Tahoma"/>
        </w:rPr>
        <w:t xml:space="preserve"> s </w:t>
      </w:r>
      <w:r>
        <w:rPr>
          <w:rFonts w:ascii="Tahoma" w:eastAsia="Tahoma" w:hAnsi="Tahoma" w:cs="Tahoma"/>
        </w:rPr>
        <w:t>módní přehlídk</w:t>
      </w:r>
      <w:r w:rsidR="00406716"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</w:rPr>
        <w:t xml:space="preserve">. </w:t>
      </w:r>
    </w:p>
    <w:p w14:paraId="1AB3F12A" w14:textId="00F45E39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Novinkou letošního ročníku je možnost podpořit organizaci festivalu formou QR kódů, které budou přímo v místě konání.</w:t>
      </w:r>
    </w:p>
    <w:p w14:paraId="04378824" w14:textId="1857A111" w:rsidR="00A809CA" w:rsidRDefault="00000000">
      <w:pPr>
        <w:spacing w:after="120" w:line="252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Podrobnosti o programu, který přináší více než 85 aktivit od výstav a</w:t>
      </w:r>
      <w:r w:rsidR="00406716">
        <w:rPr>
          <w:rFonts w:ascii="Tahoma" w:eastAsia="Tahoma" w:hAnsi="Tahoma" w:cs="Tahoma"/>
        </w:rPr>
        <w:t> </w:t>
      </w:r>
      <w:r>
        <w:rPr>
          <w:rFonts w:ascii="Tahoma" w:eastAsia="Tahoma" w:hAnsi="Tahoma" w:cs="Tahoma"/>
        </w:rPr>
        <w:t>komentovaných prohlídek po tvůrčí dílny a workshopy, najdete spolu s</w:t>
      </w:r>
      <w:r w:rsidR="00406716">
        <w:rPr>
          <w:rFonts w:ascii="Tahoma" w:eastAsia="Tahoma" w:hAnsi="Tahoma" w:cs="Tahoma"/>
        </w:rPr>
        <w:t> </w:t>
      </w:r>
      <w:r>
        <w:rPr>
          <w:rFonts w:ascii="Tahoma" w:eastAsia="Tahoma" w:hAnsi="Tahoma" w:cs="Tahoma"/>
        </w:rPr>
        <w:t xml:space="preserve">aktualitami na </w:t>
      </w:r>
      <w:r>
        <w:rPr>
          <w:rFonts w:ascii="Tahoma" w:eastAsia="Tahoma" w:hAnsi="Tahoma" w:cs="Tahoma"/>
          <w:b/>
          <w:bCs/>
        </w:rPr>
        <w:t>crystalvalleyweek.cz.</w:t>
      </w:r>
    </w:p>
    <w:p w14:paraId="616E832D" w14:textId="13F0E66D" w:rsidR="00A809CA" w:rsidRDefault="00000000">
      <w:pPr>
        <w:spacing w:after="120" w:line="252" w:lineRule="auto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Festival </w:t>
      </w:r>
      <w:r>
        <w:rPr>
          <w:rFonts w:ascii="Cambria Math" w:eastAsia="Cambria Math" w:hAnsi="Cambria Math" w:cs="Cambria Math"/>
          <w:sz w:val="18"/>
          <w:szCs w:val="18"/>
        </w:rPr>
        <w:t>𝗖𝗥𝗬𝗦𝗧𝗔𝗟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Cambria Math" w:eastAsia="Cambria Math" w:hAnsi="Cambria Math" w:cs="Cambria Math"/>
          <w:sz w:val="18"/>
          <w:szCs w:val="18"/>
        </w:rPr>
        <w:t>𝗩𝗔𝗟𝗟𝗘𝗬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Cambria Math" w:eastAsia="Cambria Math" w:hAnsi="Cambria Math" w:cs="Cambria Math"/>
          <w:sz w:val="18"/>
          <w:szCs w:val="18"/>
        </w:rPr>
        <w:t>𝗪𝗘𝗘𝗞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Cambria Math" w:eastAsia="Cambria Math" w:hAnsi="Cambria Math" w:cs="Cambria Math"/>
          <w:sz w:val="18"/>
          <w:szCs w:val="18"/>
        </w:rPr>
        <w:t>𝟮𝟬𝟮𝟲</w:t>
      </w:r>
      <w:r>
        <w:rPr>
          <w:rFonts w:ascii="Tahoma" w:eastAsia="Tahoma" w:hAnsi="Tahoma" w:cs="Tahoma"/>
          <w:sz w:val="18"/>
          <w:szCs w:val="18"/>
        </w:rPr>
        <w:t xml:space="preserve"> organizuje v Liberci pod značkou </w:t>
      </w:r>
      <w:proofErr w:type="spellStart"/>
      <w:r>
        <w:rPr>
          <w:rFonts w:ascii="Tahoma" w:eastAsia="Tahoma" w:hAnsi="Tahoma" w:cs="Tahoma"/>
          <w:sz w:val="18"/>
          <w:szCs w:val="18"/>
        </w:rPr>
        <w:t>Crystal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Valley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Agentura regionálního rozvoje v úzké spolupráci s Libereckým krajem. Velkou měrou se na něm podílí i všichni jeho účastníci, skláři, bižuterní tvůrci a šperkaři.</w:t>
      </w:r>
    </w:p>
    <w:p w14:paraId="67AB34BB" w14:textId="3FEF3BC1" w:rsidR="00A809CA" w:rsidRDefault="00000000">
      <w:pPr>
        <w:spacing w:after="120" w:line="252" w:lineRule="auto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Křišťálové údolí / </w:t>
      </w:r>
      <w:proofErr w:type="spellStart"/>
      <w:r>
        <w:rPr>
          <w:rFonts w:ascii="Tahoma" w:eastAsia="Tahoma" w:hAnsi="Tahoma" w:cs="Tahoma"/>
          <w:sz w:val="18"/>
          <w:szCs w:val="18"/>
        </w:rPr>
        <w:t>Crystal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Valley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je značka Libereckého kraje, která prezentuje region jako celosvětově výjimečné centrum sklářstv</w:t>
      </w:r>
      <w:r w:rsidR="00406716">
        <w:rPr>
          <w:rFonts w:ascii="Tahoma" w:eastAsia="Tahoma" w:hAnsi="Tahoma" w:cs="Tahoma"/>
          <w:sz w:val="18"/>
          <w:szCs w:val="18"/>
        </w:rPr>
        <w:t>í</w:t>
      </w:r>
      <w:r>
        <w:rPr>
          <w:rFonts w:ascii="Tahoma" w:eastAsia="Tahoma" w:hAnsi="Tahoma" w:cs="Tahoma"/>
          <w:sz w:val="18"/>
          <w:szCs w:val="18"/>
        </w:rPr>
        <w:t xml:space="preserve">, šperku a bižuterie. Její rozvoj, marketingovou komunikaci a další aktivity zajišťuje Agentura regionálního rozvoje (ARR). Značka propojuje více než 100 umělců, muzeí, skláren, bižuterních provozů, uměleckých ateliérů a škol v regionu mezi Kamenickým Šenovem a Harrachovem, kde se koncentruje mimořádně pestrá škála sklářských technik, řemesel a způsobů výroby. </w:t>
      </w:r>
    </w:p>
    <w:p w14:paraId="2E12CC8A" w14:textId="5E8DDCD5" w:rsidR="00A809CA" w:rsidRDefault="00000000">
      <w:pPr>
        <w:spacing w:after="120" w:line="252" w:lineRule="auto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Přestože místní sklářská a bižuterní produkce putuje do celého světa, jedinečnou tradici, současnou tvorbu i mistrovství severočeských sklářů lze naplno zažít právě v Křišťálovém údolí. Ruční výroba skla i perličkových vánočních ozdob je navíc součástí nehmotného kulturního dědictví UNESCO. </w:t>
      </w:r>
    </w:p>
    <w:p w14:paraId="223DA579" w14:textId="73AE0CEF" w:rsidR="00A809CA" w:rsidRDefault="00000000">
      <w:pPr>
        <w:spacing w:after="120" w:line="252" w:lineRule="auto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ARR je krajskou organizací, jejímž posláním je provázaná podpora rozvoje regionu, jeho obyvatel, podnikatelů a institucí.</w:t>
      </w:r>
    </w:p>
    <w:p w14:paraId="3201D68B" w14:textId="449FA29A" w:rsidR="00A809CA" w:rsidRDefault="00A809CA">
      <w:pPr>
        <w:jc w:val="both"/>
        <w:rPr>
          <w:rFonts w:ascii="Tahoma" w:eastAsia="Tahoma" w:hAnsi="Tahoma" w:cs="Tahoma"/>
        </w:rPr>
      </w:pPr>
    </w:p>
    <w:p w14:paraId="0B906632" w14:textId="3C80CB30" w:rsidR="00A809CA" w:rsidRDefault="00000000">
      <w:pPr>
        <w:jc w:val="both"/>
        <w:rPr>
          <w:rFonts w:ascii="Tahoma" w:eastAsia="Tahoma" w:hAnsi="Tahoma" w:cs="Tahoma"/>
          <w:u w:val="single"/>
        </w:rPr>
      </w:pPr>
      <w:r>
        <w:rPr>
          <w:rFonts w:ascii="Tahoma" w:eastAsia="Tahoma" w:hAnsi="Tahoma" w:cs="Tahoma"/>
          <w:u w:val="single"/>
        </w:rPr>
        <w:t>Kontakt pro média:</w:t>
      </w:r>
    </w:p>
    <w:p w14:paraId="3DAD3B85" w14:textId="538A3FE3" w:rsidR="00A809CA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Jan Šmíd</w:t>
      </w:r>
      <w:r>
        <w:rPr>
          <w:rFonts w:ascii="Tahoma" w:eastAsia="Tahoma" w:hAnsi="Tahoma" w:cs="Tahoma"/>
        </w:rPr>
        <w:t xml:space="preserve">, ředitel </w:t>
      </w:r>
      <w:proofErr w:type="spellStart"/>
      <w:r>
        <w:rPr>
          <w:rFonts w:ascii="Tahoma" w:eastAsia="Tahoma" w:hAnsi="Tahoma" w:cs="Tahoma"/>
        </w:rPr>
        <w:t>Crystal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Valley</w:t>
      </w:r>
      <w:proofErr w:type="spellEnd"/>
      <w:r>
        <w:rPr>
          <w:rFonts w:ascii="Tahoma" w:eastAsia="Tahoma" w:hAnsi="Tahoma" w:cs="Tahoma"/>
        </w:rPr>
        <w:t xml:space="preserve">; tel: +420 722 929 609, e-mail: </w:t>
      </w:r>
      <w:hyperlink r:id="rId14">
        <w:r w:rsidR="00A809CA">
          <w:rPr>
            <w:rFonts w:ascii="Tahoma" w:eastAsia="Tahoma" w:hAnsi="Tahoma" w:cs="Tahoma"/>
            <w:color w:val="0000FF"/>
            <w:u w:val="single"/>
          </w:rPr>
          <w:t>j.smid@arr-nisa.cz</w:t>
        </w:r>
      </w:hyperlink>
    </w:p>
    <w:p w14:paraId="2912D8A8" w14:textId="74CACF02" w:rsidR="00A809CA" w:rsidRDefault="00000000" w:rsidP="00151D16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</w:rPr>
        <w:t>Lucie Fürstová</w:t>
      </w:r>
      <w:r>
        <w:rPr>
          <w:rFonts w:ascii="Tahoma" w:eastAsia="Tahoma" w:hAnsi="Tahoma" w:cs="Tahoma"/>
        </w:rPr>
        <w:t>, PR manažer;</w:t>
      </w:r>
      <w:r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</w:rPr>
        <w:t>tel: +420 605 150 600, e-mail: </w:t>
      </w:r>
      <w:hyperlink r:id="rId15">
        <w:r w:rsidR="00A809CA">
          <w:rPr>
            <w:rFonts w:ascii="Tahoma" w:eastAsia="Tahoma" w:hAnsi="Tahoma" w:cs="Tahoma"/>
            <w:color w:val="0000FF"/>
            <w:u w:val="single"/>
          </w:rPr>
          <w:t>l.furstova@arr-nisa.cz</w:t>
        </w:r>
      </w:hyperlink>
      <w:r>
        <w:rPr>
          <w:rFonts w:ascii="Tahoma" w:eastAsia="Tahoma" w:hAnsi="Tahoma" w:cs="Tahoma"/>
        </w:rPr>
        <w:t>  </w:t>
      </w:r>
    </w:p>
    <w:sectPr w:rsidR="00A809CA">
      <w:headerReference w:type="default" r:id="rId16"/>
      <w:footerReference w:type="default" r:id="rId17"/>
      <w:pgSz w:w="11906" w:h="16838"/>
      <w:pgMar w:top="1417" w:right="1417" w:bottom="1417" w:left="1417" w:header="113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CA0D7" w14:textId="77777777" w:rsidR="004A7F2F" w:rsidRDefault="004A7F2F">
      <w:r>
        <w:separator/>
      </w:r>
    </w:p>
  </w:endnote>
  <w:endnote w:type="continuationSeparator" w:id="0">
    <w:p w14:paraId="524BC7BE" w14:textId="77777777" w:rsidR="004A7F2F" w:rsidRDefault="004A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3589C5-311C-D74A-9C6F-BF2F833DFC46}"/>
    <w:embedBold r:id="rId2" w:fontKey="{717FE673-BEA3-1149-B615-5CCAA07323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3" w:fontKey="{10F20E0C-6D42-ED4A-BEBC-3E9761D1562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08FCA23-083F-FA44-B288-61EADA512F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60C65D0-1B9D-6942-9ED2-BF80A7648BBA}"/>
    <w:embedBold r:id="rId6" w:fontKey="{069BBC42-4355-6948-9315-DE3E4AF63870}"/>
    <w:embedItalic r:id="rId7" w:fontKey="{B3419C2B-2F24-6D49-A470-2C913F73394D}"/>
    <w:embedBoldItalic r:id="rId8" w:fontKey="{557CE0F1-7C42-5B4E-8692-B3C16A16DFC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6A2B0188-B1D9-C94C-8964-0DC0CEE7FE8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0" w:fontKey="{0E8D49A4-07E0-C640-870D-D1B125038A6E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1" w:fontKey="{FBE5806E-B5F0-034C-A934-EE08B980F7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EAF2844-CFE1-6342-9112-BEA83125DD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2C39C63-5CF4-5D44-A6DA-F02E5A177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3CFA3" w14:textId="77777777" w:rsidR="00A80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color w:val="000000"/>
        <w:sz w:val="12"/>
        <w:szCs w:val="12"/>
      </w:rPr>
    </w:pPr>
    <w:r>
      <w:rPr>
        <w:noProof/>
        <w:color w:val="000000"/>
      </w:rPr>
      <w:drawing>
        <wp:inline distT="0" distB="0" distL="0" distR="0" wp14:anchorId="5B5F1A90" wp14:editId="6A8AE83E">
          <wp:extent cx="5954399" cy="291600"/>
          <wp:effectExtent l="0" t="0" r="0" b="0"/>
          <wp:docPr id="7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B5171" w14:textId="77777777" w:rsidR="004A7F2F" w:rsidRDefault="004A7F2F">
      <w:r>
        <w:separator/>
      </w:r>
    </w:p>
  </w:footnote>
  <w:footnote w:type="continuationSeparator" w:id="0">
    <w:p w14:paraId="6546377A" w14:textId="77777777" w:rsidR="004A7F2F" w:rsidRDefault="004A7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018B9" w14:textId="77777777" w:rsidR="00A809CA" w:rsidRDefault="00A809CA">
    <w:pPr>
      <w:jc w:val="center"/>
      <w:rPr>
        <w:rFonts w:ascii="Montserrat" w:eastAsia="Montserrat" w:hAnsi="Montserrat" w:cs="Montserrat"/>
        <w:sz w:val="18"/>
        <w:szCs w:val="18"/>
      </w:rPr>
    </w:pPr>
  </w:p>
  <w:p w14:paraId="7EC15BE7" w14:textId="77777777" w:rsidR="00A809CA" w:rsidRDefault="00A809CA">
    <w:pPr>
      <w:jc w:val="center"/>
      <w:rPr>
        <w:rFonts w:ascii="Montserrat" w:eastAsia="Montserrat" w:hAnsi="Montserrat" w:cs="Montserrat"/>
        <w:sz w:val="18"/>
        <w:szCs w:val="18"/>
      </w:rPr>
    </w:pPr>
  </w:p>
  <w:p w14:paraId="5AEF9FEE" w14:textId="77777777" w:rsidR="00A809CA" w:rsidRDefault="00000000">
    <w:pPr>
      <w:jc w:val="center"/>
      <w:rPr>
        <w:rFonts w:ascii="Montserrat" w:eastAsia="Montserrat" w:hAnsi="Montserrat" w:cs="Montserrat"/>
        <w:sz w:val="18"/>
        <w:szCs w:val="18"/>
      </w:rPr>
    </w:pPr>
    <w:r>
      <w:rPr>
        <w:noProof/>
      </w:rPr>
      <w:drawing>
        <wp:inline distT="0" distB="0" distL="0" distR="0" wp14:anchorId="4E3C54F2" wp14:editId="2D9ED3C0">
          <wp:extent cx="5760720" cy="56515"/>
          <wp:effectExtent l="0" t="0" r="508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794" cy="569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D766C5" w14:textId="77777777" w:rsidR="00A809CA" w:rsidRDefault="00A809CA">
    <w:pPr>
      <w:jc w:val="center"/>
      <w:rPr>
        <w:rFonts w:ascii="Montserrat Light" w:eastAsia="Montserrat Light" w:hAnsi="Montserrat Light" w:cs="Montserrat Light"/>
        <w:sz w:val="44"/>
        <w:szCs w:val="44"/>
      </w:rPr>
    </w:pPr>
  </w:p>
  <w:p w14:paraId="2A781B69" w14:textId="251ADA44" w:rsidR="00A809CA" w:rsidRPr="003F3F98" w:rsidRDefault="00000000" w:rsidP="003F3F98">
    <w:pPr>
      <w:jc w:val="center"/>
      <w:rPr>
        <w:rFonts w:ascii="Montserrat" w:eastAsia="Montserrat" w:hAnsi="Montserrat" w:cs="Montserrat"/>
        <w:sz w:val="28"/>
        <w:szCs w:val="28"/>
      </w:rPr>
    </w:pPr>
    <w:r>
      <w:rPr>
        <w:rFonts w:ascii="Montserrat Light" w:eastAsia="Montserrat Light" w:hAnsi="Montserrat Light" w:cs="Montserrat Light"/>
        <w:sz w:val="28"/>
        <w:szCs w:val="28"/>
      </w:rPr>
      <w:t xml:space="preserve">Tisková zpráva </w:t>
    </w:r>
    <w:r w:rsidR="00406716">
      <w:rPr>
        <w:rFonts w:ascii="Montserrat Light" w:eastAsia="Montserrat Light" w:hAnsi="Montserrat Light" w:cs="Montserrat Light"/>
        <w:sz w:val="28"/>
        <w:szCs w:val="28"/>
      </w:rPr>
      <w:t>–</w:t>
    </w:r>
    <w:r>
      <w:rPr>
        <w:rFonts w:ascii="Montserrat Light" w:eastAsia="Montserrat Light" w:hAnsi="Montserrat Light" w:cs="Montserrat Light"/>
        <w:sz w:val="28"/>
        <w:szCs w:val="28"/>
      </w:rPr>
      <w:t xml:space="preserve"> </w:t>
    </w:r>
    <w:proofErr w:type="spellStart"/>
    <w:r>
      <w:rPr>
        <w:rFonts w:ascii="Montserrat Light" w:eastAsia="Montserrat Light" w:hAnsi="Montserrat Light" w:cs="Montserrat Light"/>
        <w:sz w:val="28"/>
        <w:szCs w:val="28"/>
      </w:rPr>
      <w:t>Crystal</w:t>
    </w:r>
    <w:proofErr w:type="spellEnd"/>
    <w:r>
      <w:rPr>
        <w:rFonts w:ascii="Montserrat Light" w:eastAsia="Montserrat Light" w:hAnsi="Montserrat Light" w:cs="Montserrat Light"/>
        <w:sz w:val="28"/>
        <w:szCs w:val="28"/>
      </w:rPr>
      <w:t xml:space="preserve"> </w:t>
    </w:r>
    <w:proofErr w:type="spellStart"/>
    <w:r>
      <w:rPr>
        <w:rFonts w:ascii="Montserrat Light" w:eastAsia="Montserrat Light" w:hAnsi="Montserrat Light" w:cs="Montserrat Light"/>
        <w:sz w:val="28"/>
        <w:szCs w:val="28"/>
      </w:rPr>
      <w:t>Valley</w:t>
    </w:r>
    <w:proofErr w:type="spellEnd"/>
    <w:r>
      <w:rPr>
        <w:rFonts w:ascii="Montserrat Light" w:eastAsia="Montserrat Light" w:hAnsi="Montserrat Light" w:cs="Montserrat Light"/>
        <w:sz w:val="28"/>
        <w:szCs w:val="28"/>
      </w:rPr>
      <w:t xml:space="preserve"> </w:t>
    </w:r>
    <w:proofErr w:type="spellStart"/>
    <w:r>
      <w:rPr>
        <w:rFonts w:ascii="Montserrat Light" w:eastAsia="Montserrat Light" w:hAnsi="Montserrat Light" w:cs="Montserrat Light"/>
        <w:sz w:val="28"/>
        <w:szCs w:val="28"/>
      </w:rPr>
      <w:t>Week</w:t>
    </w:r>
    <w:proofErr w:type="spellEnd"/>
    <w:r>
      <w:rPr>
        <w:rFonts w:ascii="Montserrat Light" w:eastAsia="Montserrat Light" w:hAnsi="Montserrat Light" w:cs="Montserrat Light"/>
        <w:sz w:val="28"/>
        <w:szCs w:val="28"/>
      </w:rPr>
      <w:t xml:space="preserve"> 2026</w:t>
    </w:r>
    <w:r w:rsidR="00151D16">
      <w:rPr>
        <w:rFonts w:ascii="Montserrat Light" w:eastAsia="Montserrat Light" w:hAnsi="Montserrat Light" w:cs="Montserrat Light"/>
        <w:sz w:val="28"/>
        <w:szCs w:val="28"/>
      </w:rPr>
      <w:br/>
      <w:t>Liberec, 8. června 2026</w:t>
    </w:r>
    <w:r>
      <w:rPr>
        <w:rFonts w:ascii="Montserrat Light" w:eastAsia="Montserrat Light" w:hAnsi="Montserrat Light" w:cs="Montserrat Light"/>
        <w:sz w:val="28"/>
        <w:szCs w:val="28"/>
      </w:rPr>
      <w:t xml:space="preserve"> </w:t>
    </w:r>
    <w:r w:rsidR="00437137">
      <w:rPr>
        <w:rFonts w:ascii="Montserrat Light" w:eastAsia="Montserrat Light" w:hAnsi="Montserrat Light" w:cs="Montserrat Light"/>
        <w:sz w:val="28"/>
        <w:szCs w:val="28"/>
      </w:rPr>
      <w:br/>
    </w:r>
  </w:p>
  <w:p w14:paraId="5CC05D44" w14:textId="2D4F8899" w:rsidR="00A809CA" w:rsidRDefault="00B059FA">
    <w:pPr>
      <w:jc w:val="center"/>
      <w:rPr>
        <w:rFonts w:ascii="Montserrat Light" w:eastAsia="Montserrat Light" w:hAnsi="Montserrat Light" w:cs="Montserrat Light"/>
        <w:sz w:val="18"/>
        <w:szCs w:val="18"/>
      </w:rPr>
    </w:pPr>
    <w:r>
      <w:rPr>
        <w:noProof/>
      </w:rPr>
      <w:drawing>
        <wp:inline distT="0" distB="0" distL="0" distR="0" wp14:anchorId="683C8793" wp14:editId="7C88F5ED">
          <wp:extent cx="5760720" cy="56515"/>
          <wp:effectExtent l="0" t="0" r="5080" b="0"/>
          <wp:docPr id="100036948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6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C6D68A" w14:textId="77777777" w:rsidR="00A809CA" w:rsidRDefault="00A809CA">
    <w:pPr>
      <w:rPr>
        <w:rFonts w:ascii="Montserrat" w:eastAsia="Montserrat" w:hAnsi="Montserrat" w:cs="Montserra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CA"/>
    <w:rsid w:val="000B4737"/>
    <w:rsid w:val="00151D16"/>
    <w:rsid w:val="00343654"/>
    <w:rsid w:val="003F3F98"/>
    <w:rsid w:val="00406716"/>
    <w:rsid w:val="00437137"/>
    <w:rsid w:val="004A7F2F"/>
    <w:rsid w:val="0069218F"/>
    <w:rsid w:val="006D3BDE"/>
    <w:rsid w:val="00794267"/>
    <w:rsid w:val="009643FB"/>
    <w:rsid w:val="00A809CA"/>
    <w:rsid w:val="00AA61F3"/>
    <w:rsid w:val="00AF2630"/>
    <w:rsid w:val="00B059FA"/>
    <w:rsid w:val="00C4728F"/>
    <w:rsid w:val="00C56D15"/>
    <w:rsid w:val="00C7695E"/>
    <w:rsid w:val="00CD7D9C"/>
    <w:rsid w:val="00E271E9"/>
    <w:rsid w:val="00FB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02B1"/>
  <w15:docId w15:val="{02C674E6-C25E-4AC3-8DD5-97DA498A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Arial" w:eastAsia="Arial" w:hAnsi="Arial" w:cs="Arial"/>
      <w:b/>
      <w:bCs/>
      <w:smallCaps/>
      <w:sz w:val="36"/>
      <w:szCs w:val="3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4067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716"/>
  </w:style>
  <w:style w:type="paragraph" w:styleId="Zpat">
    <w:name w:val="footer"/>
    <w:basedOn w:val="Normln"/>
    <w:link w:val="ZpatChar"/>
    <w:uiPriority w:val="99"/>
    <w:unhideWhenUsed/>
    <w:rsid w:val="004067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06716"/>
  </w:style>
  <w:style w:type="paragraph" w:styleId="Revize">
    <w:name w:val="Revision"/>
    <w:hidden/>
    <w:uiPriority w:val="99"/>
    <w:semiHidden/>
    <w:rsid w:val="00406716"/>
  </w:style>
  <w:style w:type="character" w:styleId="Odkaznakoment">
    <w:name w:val="annotation reference"/>
    <w:basedOn w:val="Standardnpsmoodstavce"/>
    <w:uiPriority w:val="99"/>
    <w:semiHidden/>
    <w:unhideWhenUsed/>
    <w:rsid w:val="004067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6716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671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67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6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l.furstova@arr-nisa.cz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.smid@arr-nisa.cz" TargetMode="External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Wb0S34EaO25GsKpqCAvOyrBLw==">CgMxLjA4AGonChRzdWdnZXN0LnFvYjh1NzRrcjAxdhIPTGluZGEgTWF1ZXJvdsOhaiQKFHN1Z2dlc3QuNnc2c254aDIzN2FzEgxIb256YSDFoG3DrWRqJwoUc3VnZ2VzdC45cDI2aTRubTh1bWUSD0xpbmRhIE1hdWVyb3bDoWonChRzdWdnZXN0LnZmdDR3YXg0Z2llahIPTGluZGEgTWF1ZXJvdsOhaiEKFHN1Z2dlc3QuN2RjamN1Yzl5cnBsEglBbm9ueW1vdXNqJwoUc3VnZ2VzdC5idmdzaW44MjI2MzgSD0xpbmRhIE1hdWVyb3bDoWonChRzdWdnZXN0LnV4aDUxZWhzZjJ0YxIPTGluZGEgTWF1ZXJvdsOhciExVjR6WGFaVlZkTE4xdnFxUDBFeHdwRjNwaEctX1ZIR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81C50CBB1B1446B45B330939B6BBB7" ma:contentTypeVersion="19" ma:contentTypeDescription="Vytvoří nový dokument" ma:contentTypeScope="" ma:versionID="0b3605c3e6b6678c8c58a8965903f359">
  <xsd:schema xmlns:xsd="http://www.w3.org/2001/XMLSchema" xmlns:xs="http://www.w3.org/2001/XMLSchema" xmlns:p="http://schemas.microsoft.com/office/2006/metadata/properties" xmlns:ns2="10c81bb1-1cf9-4916-844a-eb4c2f819763" xmlns:ns3="c2d6d175-8d59-4fe8-be38-a60d927c6e53" targetNamespace="http://schemas.microsoft.com/office/2006/metadata/properties" ma:root="true" ma:fieldsID="feb70bfac75f50e1793dbc948c68ac30" ns2:_="" ns3:_="">
    <xsd:import namespace="10c81bb1-1cf9-4916-844a-eb4c2f819763"/>
    <xsd:import namespace="c2d6d175-8d59-4fe8-be38-a60d927c6e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81bb1-1cf9-4916-844a-eb4c2f8197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6d175-8d59-4fe8-be38-a60d927c6e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c21ac-0d91-41f3-9424-bf95e0acdb84}" ma:internalName="TaxCatchAll" ma:showField="CatchAllData" ma:web="c2d6d175-8d59-4fe8-be38-a60d927c6e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d6d175-8d59-4fe8-be38-a60d927c6e53" xsi:nil="true"/>
    <lcf76f155ced4ddcb4097134ff3c332f xmlns="10c81bb1-1cf9-4916-844a-eb4c2f8197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479186-3DB8-3B4B-9B84-8B0C8D20C6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778F9E-9BC7-4609-9727-9A40EE6537AB}"/>
</file>

<file path=customXml/itemProps4.xml><?xml version="1.0" encoding="utf-8"?>
<ds:datastoreItem xmlns:ds="http://schemas.openxmlformats.org/officeDocument/2006/customXml" ds:itemID="{F5352DF3-7DF5-4C6A-B27C-0C63F89A5216}"/>
</file>

<file path=customXml/itemProps5.xml><?xml version="1.0" encoding="utf-8"?>
<ds:datastoreItem xmlns:ds="http://schemas.openxmlformats.org/officeDocument/2006/customXml" ds:itemID="{01A965C2-F5E7-45CF-BA91-99A1D7CB04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1361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Mauerová</dc:creator>
  <cp:lastModifiedBy>Evženie Belanová</cp:lastModifiedBy>
  <cp:revision>4</cp:revision>
  <dcterms:created xsi:type="dcterms:W3CDTF">2026-06-06T12:29:00Z</dcterms:created>
  <dcterms:modified xsi:type="dcterms:W3CDTF">2026-06-06T12:31:00Z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0x010100AF81C50CBB1B1446B45B330939B6BBB7</vt:lpwstr>
  </property>
  <property fmtid="{D5CDD505-2E9C-101B-9397-08002B2CF9AE}" pid="3" name="MediaServiceImageTags">
    <vt:lpwstr/>
  </property>
</Properties>
</file>